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1C546B" w14:textId="77777777" w:rsidR="00285FA8" w:rsidRPr="00E2498A" w:rsidRDefault="00414BEC">
      <w:pPr>
        <w:pStyle w:val="Heading1"/>
      </w:pPr>
      <w:bookmarkStart w:id="0" w:name="_heading=h.gjdgxs" w:colFirst="0" w:colLast="0"/>
      <w:bookmarkEnd w:id="0"/>
      <w:r w:rsidRPr="00E2498A">
        <w:t>Music development plan summary:</w:t>
      </w:r>
      <w:r w:rsidRPr="00E2498A">
        <w:br/>
        <w:t>Highfield Community Primary School                                       Overview</w:t>
      </w:r>
    </w:p>
    <w:tbl>
      <w:tblPr>
        <w:tblStyle w:val="a"/>
        <w:tblW w:w="9486" w:type="dxa"/>
        <w:tblLayout w:type="fixed"/>
        <w:tblLook w:val="0000" w:firstRow="0" w:lastRow="0" w:firstColumn="0" w:lastColumn="0" w:noHBand="0" w:noVBand="0"/>
      </w:tblPr>
      <w:tblGrid>
        <w:gridCol w:w="5524"/>
        <w:gridCol w:w="3962"/>
      </w:tblGrid>
      <w:tr w:rsidR="00285FA8" w:rsidRPr="00E2498A" w14:paraId="7B9BCB35"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4ADF4A50" w14:textId="77777777" w:rsidR="00285FA8" w:rsidRPr="00E2498A" w:rsidRDefault="00414BEC">
            <w:pPr>
              <w:pBdr>
                <w:top w:val="nil"/>
                <w:left w:val="nil"/>
                <w:bottom w:val="nil"/>
                <w:right w:val="nil"/>
                <w:between w:val="nil"/>
              </w:pBdr>
              <w:spacing w:before="60" w:after="60" w:line="240" w:lineRule="auto"/>
              <w:ind w:left="57" w:right="57"/>
              <w:rPr>
                <w:b/>
              </w:rPr>
            </w:pPr>
            <w:r w:rsidRPr="00E2498A">
              <w:rPr>
                <w:b/>
              </w:rP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332B6CD" w14:textId="77777777" w:rsidR="00285FA8" w:rsidRPr="00E2498A" w:rsidRDefault="00414BEC">
            <w:pPr>
              <w:pBdr>
                <w:top w:val="nil"/>
                <w:left w:val="nil"/>
                <w:bottom w:val="nil"/>
                <w:right w:val="nil"/>
                <w:between w:val="nil"/>
              </w:pBdr>
              <w:spacing w:before="60" w:after="60" w:line="240" w:lineRule="auto"/>
              <w:ind w:left="57" w:right="57"/>
              <w:rPr>
                <w:b/>
              </w:rPr>
            </w:pPr>
            <w:r w:rsidRPr="00E2498A">
              <w:rPr>
                <w:b/>
              </w:rPr>
              <w:t>Information</w:t>
            </w:r>
          </w:p>
        </w:tc>
      </w:tr>
      <w:tr w:rsidR="00285FA8" w:rsidRPr="00E2498A" w14:paraId="707A599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CFB075" w14:textId="77777777" w:rsidR="00285FA8" w:rsidRPr="00E2498A" w:rsidRDefault="00414BEC">
            <w:pPr>
              <w:pBdr>
                <w:top w:val="nil"/>
                <w:left w:val="nil"/>
                <w:bottom w:val="nil"/>
                <w:right w:val="nil"/>
                <w:between w:val="nil"/>
              </w:pBdr>
              <w:spacing w:before="60" w:after="60" w:line="240" w:lineRule="auto"/>
              <w:ind w:left="57" w:right="57"/>
            </w:pPr>
            <w:r w:rsidRPr="00E2498A">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B14A41" w14:textId="77777777" w:rsidR="00285FA8" w:rsidRPr="00E2498A" w:rsidRDefault="00E2498A">
            <w:pPr>
              <w:pBdr>
                <w:top w:val="nil"/>
                <w:left w:val="nil"/>
                <w:bottom w:val="nil"/>
                <w:right w:val="nil"/>
                <w:between w:val="nil"/>
              </w:pBdr>
              <w:spacing w:before="60" w:after="60" w:line="240" w:lineRule="auto"/>
              <w:ind w:left="57" w:right="57"/>
            </w:pPr>
            <w:bookmarkStart w:id="1" w:name="_heading=h.30j0zll" w:colFirst="0" w:colLast="0"/>
            <w:bookmarkEnd w:id="1"/>
            <w:r w:rsidRPr="00E2498A">
              <w:t>20</w:t>
            </w:r>
            <w:r w:rsidR="00414BEC" w:rsidRPr="00E2498A">
              <w:t>24/</w:t>
            </w:r>
            <w:r w:rsidRPr="00E2498A">
              <w:t>20</w:t>
            </w:r>
            <w:r w:rsidR="00414BEC" w:rsidRPr="00E2498A">
              <w:t>25</w:t>
            </w:r>
          </w:p>
        </w:tc>
      </w:tr>
      <w:tr w:rsidR="00285FA8" w:rsidRPr="00E2498A" w14:paraId="4861F48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CC7FC7" w14:textId="77777777" w:rsidR="00285FA8" w:rsidRPr="00E2498A" w:rsidRDefault="00414BEC">
            <w:pPr>
              <w:pBdr>
                <w:top w:val="nil"/>
                <w:left w:val="nil"/>
                <w:bottom w:val="nil"/>
                <w:right w:val="nil"/>
                <w:between w:val="nil"/>
              </w:pBdr>
              <w:spacing w:before="60" w:after="60" w:line="240" w:lineRule="auto"/>
              <w:ind w:left="57" w:right="57"/>
            </w:pPr>
            <w:r w:rsidRPr="00E2498A">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EC17E" w14:textId="77777777" w:rsidR="00285FA8" w:rsidRPr="00E2498A" w:rsidRDefault="00414BEC" w:rsidP="00E2498A">
            <w:pPr>
              <w:pBdr>
                <w:top w:val="nil"/>
                <w:left w:val="nil"/>
                <w:bottom w:val="nil"/>
                <w:right w:val="nil"/>
                <w:between w:val="nil"/>
              </w:pBdr>
              <w:spacing w:before="60" w:after="60" w:line="240" w:lineRule="auto"/>
              <w:ind w:left="57" w:right="57"/>
            </w:pPr>
            <w:r w:rsidRPr="00E2498A">
              <w:t>17</w:t>
            </w:r>
            <w:r w:rsidR="00E2498A" w:rsidRPr="00E2498A">
              <w:rPr>
                <w:vertAlign w:val="superscript"/>
              </w:rPr>
              <w:t>th</w:t>
            </w:r>
            <w:r w:rsidR="00E2498A" w:rsidRPr="00E2498A">
              <w:t xml:space="preserve"> September 2024</w:t>
            </w:r>
          </w:p>
        </w:tc>
      </w:tr>
      <w:tr w:rsidR="00285FA8" w:rsidRPr="00E2498A" w14:paraId="64E8FA7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F00077" w14:textId="77777777" w:rsidR="00285FA8" w:rsidRPr="00E2498A" w:rsidRDefault="00414BEC">
            <w:pPr>
              <w:pBdr>
                <w:top w:val="nil"/>
                <w:left w:val="nil"/>
                <w:bottom w:val="nil"/>
                <w:right w:val="nil"/>
                <w:between w:val="nil"/>
              </w:pBdr>
              <w:spacing w:before="60" w:after="60" w:line="240" w:lineRule="auto"/>
              <w:ind w:left="57" w:right="57"/>
            </w:pPr>
            <w:r w:rsidRPr="00E2498A">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4ED25C" w14:textId="77777777" w:rsidR="00285FA8" w:rsidRPr="00E2498A" w:rsidRDefault="00E2498A">
            <w:pPr>
              <w:pBdr>
                <w:top w:val="nil"/>
                <w:left w:val="nil"/>
                <w:bottom w:val="nil"/>
                <w:right w:val="nil"/>
                <w:between w:val="nil"/>
              </w:pBdr>
              <w:spacing w:before="60" w:after="60" w:line="240" w:lineRule="auto"/>
              <w:ind w:left="57" w:right="57"/>
            </w:pPr>
            <w:r w:rsidRPr="00E2498A">
              <w:t>July 2025</w:t>
            </w:r>
          </w:p>
        </w:tc>
      </w:tr>
      <w:tr w:rsidR="00285FA8" w:rsidRPr="00E2498A" w14:paraId="3EC65999"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DCDE40" w14:textId="77777777" w:rsidR="00285FA8" w:rsidRPr="00E2498A" w:rsidRDefault="00414BEC">
            <w:pPr>
              <w:pBdr>
                <w:top w:val="nil"/>
                <w:left w:val="nil"/>
                <w:bottom w:val="nil"/>
                <w:right w:val="nil"/>
                <w:between w:val="nil"/>
              </w:pBdr>
              <w:spacing w:before="60" w:after="60" w:line="240" w:lineRule="auto"/>
              <w:ind w:left="57" w:right="57"/>
            </w:pPr>
            <w:r w:rsidRPr="00E2498A">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471A3D" w14:textId="77777777" w:rsidR="00285FA8" w:rsidRPr="00E2498A" w:rsidRDefault="00414BEC">
            <w:pPr>
              <w:pBdr>
                <w:top w:val="nil"/>
                <w:left w:val="nil"/>
                <w:bottom w:val="nil"/>
                <w:right w:val="nil"/>
                <w:between w:val="nil"/>
              </w:pBdr>
              <w:spacing w:before="60" w:after="60" w:line="240" w:lineRule="auto"/>
              <w:ind w:left="57" w:right="57"/>
            </w:pPr>
            <w:r w:rsidRPr="00E2498A">
              <w:t>Liz Hastie</w:t>
            </w:r>
          </w:p>
        </w:tc>
      </w:tr>
      <w:tr w:rsidR="00285FA8" w:rsidRPr="00E2498A" w14:paraId="0D6BBEFA"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680857" w14:textId="77777777" w:rsidR="00285FA8" w:rsidRPr="00E2498A" w:rsidRDefault="00414BEC">
            <w:pPr>
              <w:pBdr>
                <w:top w:val="nil"/>
                <w:left w:val="nil"/>
                <w:bottom w:val="nil"/>
                <w:right w:val="nil"/>
                <w:between w:val="nil"/>
              </w:pBdr>
              <w:spacing w:before="60" w:after="60" w:line="240" w:lineRule="auto"/>
              <w:ind w:left="57" w:right="57"/>
            </w:pPr>
            <w:r w:rsidRPr="00E2498A">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14CF90" w14:textId="77777777" w:rsidR="00285FA8" w:rsidRPr="00E2498A" w:rsidRDefault="00285FA8">
            <w:pPr>
              <w:pBdr>
                <w:top w:val="nil"/>
                <w:left w:val="nil"/>
                <w:bottom w:val="nil"/>
                <w:right w:val="nil"/>
                <w:between w:val="nil"/>
              </w:pBdr>
              <w:spacing w:before="60" w:after="60" w:line="240" w:lineRule="auto"/>
              <w:ind w:left="57" w:right="57"/>
            </w:pPr>
          </w:p>
        </w:tc>
      </w:tr>
      <w:tr w:rsidR="00285FA8" w:rsidRPr="00E2498A" w14:paraId="76F78A23"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8A335D" w14:textId="77777777" w:rsidR="00285FA8" w:rsidRPr="00E2498A" w:rsidRDefault="00414BEC">
            <w:pPr>
              <w:pBdr>
                <w:top w:val="nil"/>
                <w:left w:val="nil"/>
                <w:bottom w:val="nil"/>
                <w:right w:val="nil"/>
                <w:between w:val="nil"/>
              </w:pBdr>
              <w:spacing w:before="60" w:after="60" w:line="240" w:lineRule="auto"/>
              <w:ind w:left="57" w:right="57"/>
            </w:pPr>
            <w:r w:rsidRPr="00E2498A">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E17FFB" w14:textId="77777777" w:rsidR="00285FA8" w:rsidRPr="00E2498A" w:rsidRDefault="00414BEC">
            <w:pPr>
              <w:pBdr>
                <w:top w:val="nil"/>
                <w:left w:val="nil"/>
                <w:bottom w:val="nil"/>
                <w:right w:val="nil"/>
                <w:between w:val="nil"/>
              </w:pBdr>
              <w:spacing w:before="60" w:after="60" w:line="240" w:lineRule="auto"/>
              <w:ind w:left="57" w:right="57"/>
            </w:pPr>
            <w:r w:rsidRPr="00E2498A">
              <w:t>Gateshead</w:t>
            </w:r>
            <w:r w:rsidR="00E2498A" w:rsidRPr="00E2498A">
              <w:t xml:space="preserve"> Music Hub</w:t>
            </w:r>
          </w:p>
        </w:tc>
      </w:tr>
      <w:tr w:rsidR="00285FA8" w:rsidRPr="00E2498A" w14:paraId="191D427A"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7B4546" w14:textId="77777777" w:rsidR="00285FA8" w:rsidRPr="00E2498A" w:rsidRDefault="00414BEC">
            <w:pPr>
              <w:pBdr>
                <w:top w:val="nil"/>
                <w:left w:val="nil"/>
                <w:bottom w:val="nil"/>
                <w:right w:val="nil"/>
                <w:between w:val="nil"/>
              </w:pBdr>
              <w:spacing w:before="60" w:after="60" w:line="240" w:lineRule="auto"/>
              <w:ind w:left="57" w:right="57"/>
            </w:pPr>
            <w:r w:rsidRPr="00E2498A">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1D38EA" w14:textId="77777777" w:rsidR="00285FA8" w:rsidRPr="00E2498A" w:rsidRDefault="00285FA8">
            <w:pPr>
              <w:pBdr>
                <w:top w:val="nil"/>
                <w:left w:val="nil"/>
                <w:bottom w:val="nil"/>
                <w:right w:val="nil"/>
                <w:between w:val="nil"/>
              </w:pBdr>
              <w:spacing w:before="60" w:after="60" w:line="240" w:lineRule="auto"/>
              <w:ind w:left="57" w:right="57"/>
            </w:pPr>
          </w:p>
        </w:tc>
      </w:tr>
    </w:tbl>
    <w:p w14:paraId="128BF127" w14:textId="77777777" w:rsidR="00285FA8" w:rsidRPr="00E2498A" w:rsidRDefault="00285FA8"/>
    <w:p w14:paraId="1DAF2CCD" w14:textId="77777777" w:rsidR="00285FA8" w:rsidRPr="00E2498A" w:rsidRDefault="00414BEC">
      <w:r w:rsidRPr="00E2498A">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645680D3" w14:textId="77777777" w:rsidR="00285FA8" w:rsidRPr="00E2498A" w:rsidRDefault="00414BEC" w:rsidP="00E2498A">
      <w:pPr>
        <w:pStyle w:val="Heading2"/>
        <w:spacing w:before="600"/>
      </w:pPr>
      <w:bookmarkStart w:id="2" w:name="_heading=h.1fob9te" w:colFirst="0" w:colLast="0"/>
      <w:bookmarkEnd w:id="2"/>
      <w:r w:rsidRPr="00E2498A">
        <w:t>Part A: Curriculum music</w:t>
      </w:r>
    </w:p>
    <w:tbl>
      <w:tblPr>
        <w:tblStyle w:val="a0"/>
        <w:tblW w:w="9486" w:type="dxa"/>
        <w:tblLayout w:type="fixed"/>
        <w:tblLook w:val="0000" w:firstRow="0" w:lastRow="0" w:firstColumn="0" w:lastColumn="0" w:noHBand="0" w:noVBand="0"/>
      </w:tblPr>
      <w:tblGrid>
        <w:gridCol w:w="9486"/>
      </w:tblGrid>
      <w:tr w:rsidR="00285FA8" w:rsidRPr="00E2498A" w14:paraId="25541EA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98FC03" w14:textId="2C089678" w:rsidR="00E2498A" w:rsidRPr="00E2498A" w:rsidRDefault="00E2498A" w:rsidP="00E2498A">
            <w:pPr>
              <w:suppressAutoHyphens w:val="0"/>
              <w:spacing w:after="0" w:line="240" w:lineRule="auto"/>
              <w:rPr>
                <w:rFonts w:eastAsia="Times New Roman"/>
                <w:color w:val="auto"/>
                <w:sz w:val="20"/>
                <w:szCs w:val="20"/>
              </w:rPr>
            </w:pPr>
            <w:bookmarkStart w:id="3" w:name="_heading=h.3znysh7" w:colFirst="0" w:colLast="0"/>
            <w:bookmarkEnd w:id="3"/>
            <w:r w:rsidRPr="00E2498A">
              <w:rPr>
                <w:rFonts w:eastAsia="Times New Roman"/>
                <w:color w:val="auto"/>
                <w:sz w:val="20"/>
                <w:szCs w:val="20"/>
              </w:rPr>
              <w:t xml:space="preserve">At Highfield Community Primary School, our music curriculum aims to deliver a high-quality music </w:t>
            </w:r>
            <w:r w:rsidR="000E77CA" w:rsidRPr="00E2498A">
              <w:rPr>
                <w:rFonts w:eastAsia="Times New Roman"/>
                <w:color w:val="auto"/>
                <w:sz w:val="20"/>
                <w:szCs w:val="20"/>
              </w:rPr>
              <w:t>education, which</w:t>
            </w:r>
            <w:r w:rsidRPr="00E2498A">
              <w:rPr>
                <w:rFonts w:eastAsia="Times New Roman"/>
                <w:color w:val="auto"/>
                <w:sz w:val="20"/>
                <w:szCs w:val="20"/>
              </w:rPr>
              <w:t xml:space="preserve"> engages and inspires pupils to develop their self-confidence and creativity as they learn to critique, compose and perform in a variety of different contexts. Children are offered a range of opportunities to explore and perform different styles music using tuned and </w:t>
            </w:r>
            <w:proofErr w:type="spellStart"/>
            <w:r w:rsidRPr="00E2498A">
              <w:rPr>
                <w:rFonts w:eastAsia="Times New Roman"/>
                <w:color w:val="auto"/>
                <w:sz w:val="20"/>
                <w:szCs w:val="20"/>
              </w:rPr>
              <w:t>untuned</w:t>
            </w:r>
            <w:proofErr w:type="spellEnd"/>
            <w:r w:rsidRPr="00E2498A">
              <w:rPr>
                <w:rFonts w:eastAsia="Times New Roman"/>
                <w:color w:val="auto"/>
                <w:sz w:val="20"/>
                <w:szCs w:val="20"/>
              </w:rPr>
              <w:t xml:space="preserve"> instruments. Through assemblies, and via online activities, children explore different genres, as well as the history of music. Our ambition is for children to experience a sense of enjoyment and achievement through performing both individually and collectively. We work in partnership with the Gateshead and South Tyneside music hub to deliver on the National Plan for Music Education. In Key S</w:t>
            </w:r>
            <w:r w:rsidR="000E77CA">
              <w:rPr>
                <w:rFonts w:eastAsia="Times New Roman"/>
                <w:color w:val="auto"/>
                <w:sz w:val="20"/>
                <w:szCs w:val="20"/>
              </w:rPr>
              <w:t xml:space="preserve">tage One, music is taught for 1 </w:t>
            </w:r>
            <w:r w:rsidRPr="00E2498A">
              <w:rPr>
                <w:rFonts w:eastAsia="Times New Roman"/>
                <w:color w:val="auto"/>
                <w:sz w:val="20"/>
                <w:szCs w:val="20"/>
              </w:rPr>
              <w:t xml:space="preserve">hour per week. In Key Stage Two, music is taught every other half term </w:t>
            </w:r>
            <w:r w:rsidR="000E77CA">
              <w:rPr>
                <w:rFonts w:eastAsia="Times New Roman"/>
                <w:color w:val="auto"/>
                <w:sz w:val="20"/>
                <w:szCs w:val="20"/>
              </w:rPr>
              <w:t xml:space="preserve">for 1 hour per week. Year 3/ 4 have 1 </w:t>
            </w:r>
            <w:r w:rsidRPr="00E2498A">
              <w:rPr>
                <w:rFonts w:eastAsia="Times New Roman"/>
                <w:color w:val="auto"/>
                <w:sz w:val="20"/>
                <w:szCs w:val="20"/>
              </w:rPr>
              <w:t>hour per week for whole-class instrument tuition (ukulele lessons)</w:t>
            </w:r>
            <w:r w:rsidR="000E77CA">
              <w:rPr>
                <w:rFonts w:eastAsia="Times New Roman"/>
                <w:color w:val="auto"/>
                <w:sz w:val="20"/>
                <w:szCs w:val="20"/>
              </w:rPr>
              <w:t xml:space="preserve"> and then Year 5/6</w:t>
            </w:r>
            <w:r w:rsidRPr="00E2498A">
              <w:rPr>
                <w:rFonts w:eastAsia="Times New Roman"/>
                <w:color w:val="auto"/>
                <w:sz w:val="20"/>
                <w:szCs w:val="20"/>
              </w:rPr>
              <w:t xml:space="preserve">. We follow the </w:t>
            </w:r>
            <w:r w:rsidR="000E77CA">
              <w:rPr>
                <w:rFonts w:eastAsia="Times New Roman"/>
                <w:color w:val="auto"/>
                <w:sz w:val="20"/>
                <w:szCs w:val="20"/>
              </w:rPr>
              <w:t>Gateshead</w:t>
            </w:r>
            <w:r w:rsidRPr="00E2498A">
              <w:rPr>
                <w:rFonts w:eastAsia="Times New Roman"/>
                <w:color w:val="auto"/>
                <w:sz w:val="20"/>
                <w:szCs w:val="20"/>
              </w:rPr>
              <w:t xml:space="preserve"> Music Cu</w:t>
            </w:r>
            <w:r w:rsidR="000E77CA">
              <w:rPr>
                <w:rFonts w:eastAsia="Times New Roman"/>
                <w:color w:val="auto"/>
                <w:sz w:val="20"/>
                <w:szCs w:val="20"/>
              </w:rPr>
              <w:t xml:space="preserve">rriculum through the curriculum. </w:t>
            </w:r>
            <w:r w:rsidRPr="00E2498A">
              <w:rPr>
                <w:rFonts w:eastAsia="Times New Roman"/>
                <w:color w:val="auto"/>
                <w:sz w:val="20"/>
                <w:szCs w:val="20"/>
              </w:rPr>
              <w:t xml:space="preserve">This celebrates the inclusion of all pupils, including those with special educational needs as we set high expectations for every pupil, whatever their prior attainment. Teachers use appropriate assessment to set targets which are deliberately ambitious. Potential areas of difficulty are identified and addressed at the outset. Lessons are planned to remove barriers to pupil achievement. Children are provided with the opportunity to learn an instrument as part of a whole class and develop fundamental skills and </w:t>
            </w:r>
            <w:r w:rsidR="000E77CA">
              <w:rPr>
                <w:rFonts w:eastAsia="Times New Roman"/>
                <w:color w:val="auto"/>
                <w:sz w:val="20"/>
                <w:szCs w:val="20"/>
              </w:rPr>
              <w:t>gain knowledge in line with the</w:t>
            </w:r>
            <w:r w:rsidRPr="00E2498A">
              <w:rPr>
                <w:rFonts w:eastAsia="Times New Roman"/>
                <w:color w:val="auto"/>
                <w:sz w:val="20"/>
                <w:szCs w:val="20"/>
              </w:rPr>
              <w:t xml:space="preserve"> Music Curriculum. Alongside using our voices to sing, whole class instruments currently include ukulele, glockenspiel, </w:t>
            </w:r>
            <w:proofErr w:type="spellStart"/>
            <w:r w:rsidRPr="00E2498A">
              <w:rPr>
                <w:rFonts w:eastAsia="Times New Roman"/>
                <w:color w:val="auto"/>
                <w:sz w:val="20"/>
                <w:szCs w:val="20"/>
              </w:rPr>
              <w:t>boomwhackers</w:t>
            </w:r>
            <w:proofErr w:type="spellEnd"/>
            <w:r w:rsidRPr="00E2498A">
              <w:rPr>
                <w:rFonts w:eastAsia="Times New Roman"/>
                <w:color w:val="auto"/>
                <w:sz w:val="20"/>
                <w:szCs w:val="20"/>
              </w:rPr>
              <w:t xml:space="preserve"> (percussion) and use of </w:t>
            </w:r>
            <w:proofErr w:type="spellStart"/>
            <w:r w:rsidRPr="00E2498A">
              <w:rPr>
                <w:rFonts w:eastAsia="Times New Roman"/>
                <w:color w:val="auto"/>
                <w:sz w:val="20"/>
                <w:szCs w:val="20"/>
              </w:rPr>
              <w:t>iPads</w:t>
            </w:r>
            <w:proofErr w:type="spellEnd"/>
            <w:r w:rsidRPr="00E2498A">
              <w:rPr>
                <w:rFonts w:eastAsia="Times New Roman"/>
                <w:color w:val="auto"/>
                <w:sz w:val="20"/>
                <w:szCs w:val="20"/>
              </w:rPr>
              <w:t xml:space="preserve"> for composition through Chrome Music Lab. Aims The National Curriculum for music aims to ensure that all pupils: • perform, listen to, review and evaluate music across a range of historical periods, genres, styles and traditions, including the works of the great composers and musicians • learn to sing and to use their voices, to create and compose music on their own and with others, have the opportunity to learn a musical instrument, use technology appropriately and have the opportunity to progress to the next level of musical excellence • understand and explore how music is created, produced and communicated, including through the inter-related dimensions: pitch, duration, dynamics, tempo, timbre, texture, structure and appropriate musical </w:t>
            </w:r>
            <w:r w:rsidRPr="00E2498A">
              <w:rPr>
                <w:rFonts w:eastAsia="Times New Roman"/>
                <w:color w:val="auto"/>
                <w:sz w:val="20"/>
                <w:szCs w:val="20"/>
              </w:rPr>
              <w:lastRenderedPageBreak/>
              <w:t xml:space="preserve">notations. Key Stage 1 Pupils should be taught to: • use their voices expressively and creatively by singing songs and speaking chants and rhymes • play tuned and </w:t>
            </w:r>
            <w:proofErr w:type="spellStart"/>
            <w:r w:rsidRPr="00E2498A">
              <w:rPr>
                <w:rFonts w:eastAsia="Times New Roman"/>
                <w:color w:val="auto"/>
                <w:sz w:val="20"/>
                <w:szCs w:val="20"/>
              </w:rPr>
              <w:t>untuned</w:t>
            </w:r>
            <w:proofErr w:type="spellEnd"/>
            <w:r w:rsidRPr="00E2498A">
              <w:rPr>
                <w:rFonts w:eastAsia="Times New Roman"/>
                <w:color w:val="auto"/>
                <w:sz w:val="20"/>
                <w:szCs w:val="20"/>
              </w:rPr>
              <w:t xml:space="preserve"> instruments musically • listen with concentration and understanding to a range of high-quality live and recorded music • experiment with, create, select and combine sounds using the inter-related dimensions of music. Key Stage 2 Pupils should be taught to sing and play musically with increasing confidence and control. They should develop an understanding of musical composition, organising and manipulating ideas within musical structures and reproducing sounds from aural memory. Pupils should be taught to: • play and perform in solo and ensemble contexts, using their voices and playing musical instruments with increasing accuracy, fluency, control and expression • improvise and compose music for a range of purposes using the inter-related dimensions of music • listen with attention to detail and recall sounds with increasing aural memory • use and understand staff and other musical notations • appreciate and understand a wide range of high-quality live and recorded music drawn from different traditions and from great composers and musicians • develop an understanding of the history of music.</w:t>
            </w:r>
          </w:p>
          <w:p w14:paraId="3908E55E" w14:textId="77777777" w:rsidR="00285FA8" w:rsidRPr="00E2498A" w:rsidRDefault="00285FA8">
            <w:pPr>
              <w:spacing w:before="120" w:after="120"/>
            </w:pPr>
          </w:p>
        </w:tc>
      </w:tr>
    </w:tbl>
    <w:p w14:paraId="747969E8" w14:textId="15963A75" w:rsidR="00285FA8" w:rsidRPr="00E2498A" w:rsidRDefault="00E2498A" w:rsidP="000E77CA">
      <w:pPr>
        <w:pStyle w:val="Heading2"/>
        <w:spacing w:before="600"/>
      </w:pPr>
      <w:bookmarkStart w:id="4" w:name="_heading=h.2et92p0" w:colFirst="0" w:colLast="0"/>
      <w:bookmarkEnd w:id="4"/>
      <w:r w:rsidRPr="00E2498A">
        <w:lastRenderedPageBreak/>
        <w:t>Part B: Extra</w:t>
      </w:r>
      <w:r w:rsidR="00414BEC" w:rsidRPr="00E2498A">
        <w:t>-curricular music</w:t>
      </w:r>
    </w:p>
    <w:tbl>
      <w:tblPr>
        <w:tblStyle w:val="a1"/>
        <w:tblW w:w="9486" w:type="dxa"/>
        <w:tblLayout w:type="fixed"/>
        <w:tblLook w:val="0000" w:firstRow="0" w:lastRow="0" w:firstColumn="0" w:lastColumn="0" w:noHBand="0" w:noVBand="0"/>
      </w:tblPr>
      <w:tblGrid>
        <w:gridCol w:w="9486"/>
      </w:tblGrid>
      <w:tr w:rsidR="00285FA8" w:rsidRPr="00E2498A" w14:paraId="190F111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6DF359" w14:textId="77777777" w:rsidR="00285FA8" w:rsidRDefault="00E2498A" w:rsidP="000E77CA">
            <w:pPr>
              <w:suppressAutoHyphens w:val="0"/>
              <w:spacing w:after="0" w:line="240" w:lineRule="auto"/>
              <w:rPr>
                <w:rFonts w:eastAsia="Times New Roman"/>
                <w:color w:val="auto"/>
                <w:sz w:val="20"/>
                <w:szCs w:val="20"/>
              </w:rPr>
            </w:pPr>
            <w:r w:rsidRPr="00E2498A">
              <w:rPr>
                <w:rFonts w:eastAsia="Times New Roman"/>
                <w:color w:val="auto"/>
                <w:sz w:val="20"/>
                <w:szCs w:val="20"/>
              </w:rPr>
              <w:t>At Highfield, there are numerous opportunities for pupils to sing and play music, outside of lesson time, allowing pupils to make progress beyond the core music curriculum. Our school has a choir (m</w:t>
            </w:r>
            <w:r w:rsidR="000E77CA">
              <w:rPr>
                <w:rFonts w:eastAsia="Times New Roman"/>
                <w:color w:val="auto"/>
                <w:sz w:val="20"/>
                <w:szCs w:val="20"/>
              </w:rPr>
              <w:t xml:space="preserve">ade up of children from Years 1 </w:t>
            </w:r>
            <w:r w:rsidRPr="00E2498A">
              <w:rPr>
                <w:rFonts w:eastAsia="Times New Roman"/>
                <w:color w:val="auto"/>
                <w:sz w:val="20"/>
                <w:szCs w:val="20"/>
              </w:rPr>
              <w:t xml:space="preserve">to 6) who practise once a week on </w:t>
            </w:r>
            <w:proofErr w:type="gramStart"/>
            <w:r w:rsidRPr="00E2498A">
              <w:rPr>
                <w:rFonts w:eastAsia="Times New Roman"/>
                <w:color w:val="auto"/>
                <w:sz w:val="20"/>
                <w:szCs w:val="20"/>
              </w:rPr>
              <w:t>a Tuesday</w:t>
            </w:r>
            <w:proofErr w:type="gramEnd"/>
            <w:r w:rsidRPr="00E2498A">
              <w:rPr>
                <w:rFonts w:eastAsia="Times New Roman"/>
                <w:color w:val="auto"/>
                <w:sz w:val="20"/>
                <w:szCs w:val="20"/>
              </w:rPr>
              <w:t xml:space="preserve"> </w:t>
            </w:r>
            <w:r w:rsidR="000E77CA">
              <w:rPr>
                <w:rFonts w:eastAsia="Times New Roman"/>
                <w:color w:val="auto"/>
                <w:sz w:val="20"/>
                <w:szCs w:val="20"/>
              </w:rPr>
              <w:t>lunchtime</w:t>
            </w:r>
            <w:r w:rsidRPr="00E2498A">
              <w:rPr>
                <w:rFonts w:eastAsia="Times New Roman"/>
                <w:color w:val="auto"/>
                <w:sz w:val="20"/>
                <w:szCs w:val="20"/>
              </w:rPr>
              <w:t xml:space="preserve">. This is choir is free to join to support access for all, regardless of background. The choir perform regularly in front of an audience: in assemblies, at a local care home, at the school fair and at organised </w:t>
            </w:r>
            <w:r w:rsidR="000E77CA">
              <w:rPr>
                <w:rFonts w:eastAsia="Times New Roman"/>
                <w:color w:val="auto"/>
                <w:sz w:val="20"/>
                <w:szCs w:val="20"/>
              </w:rPr>
              <w:t xml:space="preserve">events such as the Big Sing. </w:t>
            </w:r>
            <w:r w:rsidRPr="00E2498A">
              <w:rPr>
                <w:rFonts w:eastAsia="Times New Roman"/>
                <w:color w:val="auto"/>
                <w:sz w:val="20"/>
                <w:szCs w:val="20"/>
              </w:rPr>
              <w:t xml:space="preserve">Our school works in partnership with Gateshead and South Tyneside Music Hub. As well running extra-curricular </w:t>
            </w:r>
            <w:r w:rsidR="000E77CA">
              <w:rPr>
                <w:rFonts w:eastAsia="Times New Roman"/>
                <w:color w:val="auto"/>
                <w:sz w:val="20"/>
                <w:szCs w:val="20"/>
              </w:rPr>
              <w:t>Brass</w:t>
            </w:r>
            <w:r w:rsidRPr="00E2498A">
              <w:rPr>
                <w:rFonts w:eastAsia="Times New Roman"/>
                <w:color w:val="auto"/>
                <w:sz w:val="20"/>
                <w:szCs w:val="20"/>
              </w:rPr>
              <w:t xml:space="preserve"> lessons, they also provide links to partner organisations such as The Glasshouse, Gateshead, as well as supporting us to liaise with local primary and secondary schools to ensure that all children in our area to have the chance to make, play, perform and listen to as much music as possible.</w:t>
            </w:r>
          </w:p>
          <w:p w14:paraId="7BEEF3E2" w14:textId="7847FAD0" w:rsidR="000E77CA" w:rsidRPr="000E77CA" w:rsidRDefault="000E77CA" w:rsidP="000E77CA">
            <w:pPr>
              <w:suppressAutoHyphens w:val="0"/>
              <w:spacing w:after="0" w:line="240" w:lineRule="auto"/>
              <w:rPr>
                <w:rFonts w:eastAsia="Times New Roman"/>
                <w:color w:val="auto"/>
                <w:sz w:val="20"/>
                <w:szCs w:val="20"/>
              </w:rPr>
            </w:pPr>
          </w:p>
        </w:tc>
      </w:tr>
    </w:tbl>
    <w:p w14:paraId="3E349E82" w14:textId="3F4D601D" w:rsidR="00285FA8" w:rsidRPr="00E2498A" w:rsidRDefault="00414BEC" w:rsidP="000E77CA">
      <w:pPr>
        <w:pStyle w:val="Heading2"/>
        <w:spacing w:before="600"/>
      </w:pPr>
      <w:r w:rsidRPr="00E2498A">
        <w:t>Part C: Musical experiences</w:t>
      </w:r>
    </w:p>
    <w:tbl>
      <w:tblPr>
        <w:tblStyle w:val="a2"/>
        <w:tblW w:w="9486" w:type="dxa"/>
        <w:tblLayout w:type="fixed"/>
        <w:tblLook w:val="0000" w:firstRow="0" w:lastRow="0" w:firstColumn="0" w:lastColumn="0" w:noHBand="0" w:noVBand="0"/>
      </w:tblPr>
      <w:tblGrid>
        <w:gridCol w:w="9486"/>
      </w:tblGrid>
      <w:tr w:rsidR="00285FA8" w:rsidRPr="00E2498A" w14:paraId="03910CD9"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8B010B" w14:textId="657CFE2B" w:rsidR="00285FA8" w:rsidRDefault="00E2498A" w:rsidP="000E77CA">
            <w:pPr>
              <w:suppressAutoHyphens w:val="0"/>
              <w:spacing w:after="0" w:line="240" w:lineRule="auto"/>
              <w:rPr>
                <w:rFonts w:eastAsia="Times New Roman"/>
                <w:color w:val="auto"/>
                <w:sz w:val="20"/>
                <w:szCs w:val="20"/>
              </w:rPr>
            </w:pPr>
            <w:r w:rsidRPr="00E2498A">
              <w:rPr>
                <w:rFonts w:eastAsia="Times New Roman"/>
                <w:color w:val="auto"/>
                <w:sz w:val="20"/>
                <w:szCs w:val="20"/>
              </w:rPr>
              <w:t xml:space="preserve">To motivate and engage pupils at Highfield as well as broaden the horizons for what is possible, we understand the need to provide </w:t>
            </w:r>
            <w:proofErr w:type="gramStart"/>
            <w:r w:rsidRPr="00E2498A">
              <w:rPr>
                <w:rFonts w:eastAsia="Times New Roman"/>
                <w:color w:val="auto"/>
                <w:sz w:val="20"/>
                <w:szCs w:val="20"/>
              </w:rPr>
              <w:t>opportunities which</w:t>
            </w:r>
            <w:proofErr w:type="gramEnd"/>
            <w:r w:rsidRPr="00E2498A">
              <w:rPr>
                <w:rFonts w:eastAsia="Times New Roman"/>
                <w:color w:val="auto"/>
                <w:sz w:val="20"/>
                <w:szCs w:val="20"/>
              </w:rPr>
              <w:t xml:space="preserve"> challenge and inspire children. This premise is developed across the curriculum, including in music. Over the last year, pupils have also been able to experience the following musical opportunities: • Christmas Carol </w:t>
            </w:r>
            <w:r w:rsidR="000E77CA">
              <w:rPr>
                <w:rFonts w:eastAsia="Times New Roman"/>
                <w:color w:val="auto"/>
                <w:sz w:val="20"/>
                <w:szCs w:val="20"/>
              </w:rPr>
              <w:t xml:space="preserve">concert • Christmas performances in EYFS, </w:t>
            </w:r>
            <w:r w:rsidRPr="00E2498A">
              <w:rPr>
                <w:rFonts w:eastAsia="Times New Roman"/>
                <w:color w:val="auto"/>
                <w:sz w:val="20"/>
                <w:szCs w:val="20"/>
              </w:rPr>
              <w:t xml:space="preserve">KS1 and KS2 • Year 6 Leavers’ performance • Choir performing at </w:t>
            </w:r>
            <w:r w:rsidR="000E77CA">
              <w:rPr>
                <w:rFonts w:eastAsia="Times New Roman"/>
                <w:color w:val="auto"/>
                <w:sz w:val="20"/>
                <w:szCs w:val="20"/>
              </w:rPr>
              <w:t xml:space="preserve">Big Sing </w:t>
            </w:r>
            <w:r w:rsidRPr="00E2498A">
              <w:rPr>
                <w:rFonts w:eastAsia="Times New Roman"/>
                <w:color w:val="auto"/>
                <w:sz w:val="20"/>
                <w:szCs w:val="20"/>
              </w:rPr>
              <w:t xml:space="preserve">• Whole school music assemblies weekly • </w:t>
            </w:r>
          </w:p>
          <w:p w14:paraId="541D4FF3" w14:textId="211D8BDA" w:rsidR="000E77CA" w:rsidRPr="000E77CA" w:rsidRDefault="000E77CA" w:rsidP="000E77CA">
            <w:pPr>
              <w:suppressAutoHyphens w:val="0"/>
              <w:spacing w:after="0" w:line="240" w:lineRule="auto"/>
              <w:rPr>
                <w:rFonts w:eastAsia="Times New Roman"/>
                <w:color w:val="auto"/>
                <w:sz w:val="20"/>
                <w:szCs w:val="20"/>
              </w:rPr>
            </w:pPr>
          </w:p>
        </w:tc>
      </w:tr>
    </w:tbl>
    <w:p w14:paraId="0A3DADB9" w14:textId="655F56EA" w:rsidR="00285FA8" w:rsidRPr="00E2498A" w:rsidRDefault="00414BEC" w:rsidP="000E77CA">
      <w:pPr>
        <w:pStyle w:val="Heading2"/>
        <w:tabs>
          <w:tab w:val="left" w:pos="8034"/>
        </w:tabs>
        <w:spacing w:before="600"/>
      </w:pPr>
      <w:r w:rsidRPr="00E2498A">
        <w:t>In the future</w:t>
      </w:r>
    </w:p>
    <w:tbl>
      <w:tblPr>
        <w:tblStyle w:val="a3"/>
        <w:tblW w:w="9486" w:type="dxa"/>
        <w:tblLayout w:type="fixed"/>
        <w:tblLook w:val="0000" w:firstRow="0" w:lastRow="0" w:firstColumn="0" w:lastColumn="0" w:noHBand="0" w:noVBand="0"/>
      </w:tblPr>
      <w:tblGrid>
        <w:gridCol w:w="9486"/>
      </w:tblGrid>
      <w:tr w:rsidR="00285FA8" w:rsidRPr="00E2498A" w14:paraId="268CF8B0"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BC8D0F" w14:textId="77777777" w:rsidR="00285FA8" w:rsidRDefault="00E2498A" w:rsidP="006C6FED">
            <w:pPr>
              <w:suppressAutoHyphens w:val="0"/>
              <w:spacing w:after="0" w:line="240" w:lineRule="auto"/>
              <w:rPr>
                <w:rFonts w:eastAsia="Times New Roman"/>
                <w:color w:val="auto"/>
                <w:sz w:val="20"/>
                <w:szCs w:val="20"/>
              </w:rPr>
            </w:pPr>
            <w:r w:rsidRPr="00E2498A">
              <w:rPr>
                <w:rFonts w:eastAsia="Times New Roman"/>
                <w:color w:val="auto"/>
                <w:sz w:val="20"/>
                <w:szCs w:val="20"/>
              </w:rPr>
              <w:t xml:space="preserve">Our plans for the future of music at Highfield involve: • access to lessons across a greater range of instruments (including steel pans) • forming a school ensemble, band or group • using Gateshead </w:t>
            </w:r>
            <w:r w:rsidR="000E77CA">
              <w:rPr>
                <w:rFonts w:eastAsia="Times New Roman"/>
                <w:color w:val="auto"/>
                <w:sz w:val="20"/>
                <w:szCs w:val="20"/>
              </w:rPr>
              <w:t xml:space="preserve">Music </w:t>
            </w:r>
            <w:r w:rsidRPr="00E2498A">
              <w:rPr>
                <w:rFonts w:eastAsia="Times New Roman"/>
                <w:color w:val="auto"/>
                <w:sz w:val="20"/>
                <w:szCs w:val="20"/>
              </w:rPr>
              <w:t>hub as a space for rehearsals and individual practice • a spring and summer term school performance • giving children a chance to perform to parents in topic workshops • opportunity to enjoy live performance at least once a year • allowing children chances to perform in whole school or whole phase assemblies in the hall so that they can experience an audience</w:t>
            </w:r>
            <w:r w:rsidR="000E77CA">
              <w:rPr>
                <w:rFonts w:eastAsia="Times New Roman"/>
                <w:color w:val="auto"/>
                <w:sz w:val="20"/>
                <w:szCs w:val="20"/>
              </w:rPr>
              <w:t>.</w:t>
            </w:r>
          </w:p>
          <w:p w14:paraId="2211F912" w14:textId="1FA0AA93" w:rsidR="006C6FED" w:rsidRPr="006C6FED" w:rsidRDefault="006C6FED" w:rsidP="006C6FED">
            <w:pPr>
              <w:suppressAutoHyphens w:val="0"/>
              <w:spacing w:after="0" w:line="240" w:lineRule="auto"/>
              <w:rPr>
                <w:rFonts w:eastAsia="Times New Roman"/>
                <w:color w:val="auto"/>
                <w:sz w:val="20"/>
                <w:szCs w:val="20"/>
              </w:rPr>
            </w:pPr>
            <w:bookmarkStart w:id="5" w:name="_GoBack"/>
            <w:bookmarkEnd w:id="5"/>
          </w:p>
        </w:tc>
      </w:tr>
    </w:tbl>
    <w:p w14:paraId="092D46EA" w14:textId="77777777" w:rsidR="00285FA8" w:rsidRPr="00E2498A" w:rsidRDefault="00285FA8"/>
    <w:sectPr w:rsidR="00285FA8" w:rsidRPr="00E2498A">
      <w:headerReference w:type="default" r:id="rId9"/>
      <w:footerReference w:type="default" r:id="rId10"/>
      <w:pgSz w:w="11906" w:h="16838"/>
      <w:pgMar w:top="1134" w:right="1276" w:bottom="1134" w:left="1134" w:header="709" w:footer="709"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B7C8AC" w14:textId="77777777" w:rsidR="000E77CA" w:rsidRDefault="000E77CA">
      <w:pPr>
        <w:spacing w:after="0" w:line="240" w:lineRule="auto"/>
      </w:pPr>
      <w:r>
        <w:separator/>
      </w:r>
    </w:p>
  </w:endnote>
  <w:endnote w:type="continuationSeparator" w:id="0">
    <w:p w14:paraId="58CFAA15" w14:textId="77777777" w:rsidR="000E77CA" w:rsidRDefault="000E77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altName w:val="Times New Roman"/>
    <w:charset w:val="00"/>
    <w:family w:val="auto"/>
    <w:pitch w:val="default"/>
  </w:font>
  <w:font w:name="Courier New">
    <w:panose1 w:val="020703090202050204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游ゴシック Light">
    <w:panose1 w:val="00000000000000000000"/>
    <w:charset w:val="80"/>
    <w:family w:val="roman"/>
    <w:notTrueType/>
    <w:pitch w:val="default"/>
  </w:font>
  <w:font w:name="Aptos Display">
    <w:charset w:val="00"/>
    <w:family w:val="swiss"/>
    <w:pitch w:val="variable"/>
    <w:sig w:usb0="20000287" w:usb1="00000003" w:usb2="00000000" w:usb3="00000000" w:csb0="0000019F" w:csb1="00000000"/>
  </w:font>
  <w:font w:name="游ゴシック">
    <w:panose1 w:val="00000000000000000000"/>
    <w:charset w:val="80"/>
    <w:family w:val="roman"/>
    <w:notTrueType/>
    <w:pitch w:val="default"/>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EB5808" w14:textId="77777777" w:rsidR="000E77CA" w:rsidRDefault="000E77CA">
    <w:pPr>
      <w:pBdr>
        <w:top w:val="nil"/>
        <w:left w:val="nil"/>
        <w:bottom w:val="nil"/>
        <w:right w:val="nil"/>
        <w:between w:val="nil"/>
      </w:pBdr>
      <w:tabs>
        <w:tab w:val="center" w:pos="4513"/>
        <w:tab w:val="right" w:pos="9026"/>
      </w:tabs>
      <w:spacing w:after="0" w:line="240" w:lineRule="auto"/>
      <w:ind w:firstLine="4513"/>
    </w:pPr>
    <w:r>
      <w:fldChar w:fldCharType="begin"/>
    </w:r>
    <w:r>
      <w:instrText>PAGE</w:instrText>
    </w:r>
    <w:r>
      <w:fldChar w:fldCharType="separate"/>
    </w:r>
    <w:r w:rsidR="006C6FED">
      <w:rPr>
        <w:noProof/>
      </w:rPr>
      <w:t>1</w:t>
    </w:r>
    <w: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0643B8" w14:textId="77777777" w:rsidR="000E77CA" w:rsidRDefault="000E77CA">
      <w:pPr>
        <w:spacing w:after="0" w:line="240" w:lineRule="auto"/>
      </w:pPr>
      <w:r>
        <w:separator/>
      </w:r>
    </w:p>
  </w:footnote>
  <w:footnote w:type="continuationSeparator" w:id="0">
    <w:p w14:paraId="48BEDF16" w14:textId="77777777" w:rsidR="000E77CA" w:rsidRDefault="000E77CA">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81DCD1" w14:textId="77777777" w:rsidR="000E77CA" w:rsidRDefault="000E77CA">
    <w:pPr>
      <w:pBdr>
        <w:top w:val="nil"/>
        <w:left w:val="nil"/>
        <w:bottom w:val="nil"/>
        <w:right w:val="nil"/>
        <w:between w:val="nil"/>
      </w:pBdr>
      <w:tabs>
        <w:tab w:val="center" w:pos="4513"/>
        <w:tab w:val="right" w:pos="9026"/>
      </w:tabs>
      <w:spacing w:after="0" w:line="240" w:lineRule="auto"/>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72009F"/>
    <w:multiLevelType w:val="multilevel"/>
    <w:tmpl w:val="1E340A46"/>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1">
    <w:nsid w:val="2437079B"/>
    <w:multiLevelType w:val="multilevel"/>
    <w:tmpl w:val="EB36F66C"/>
    <w:lvl w:ilvl="0">
      <w:numFmt w:val="bullet"/>
      <w:lvlText w:val="●"/>
      <w:lvlJc w:val="left"/>
      <w:pPr>
        <w:ind w:left="720" w:hanging="360"/>
      </w:pPr>
      <w:rPr>
        <w:rFonts w:ascii="Noto Sans Symbols" w:eastAsia="Noto Sans Symbols" w:hAnsi="Noto Sans Symbols" w:cs="Noto Sans Symbols"/>
      </w:rPr>
    </w:lvl>
    <w:lvl w:ilvl="1">
      <w:numFmt w:val="bullet"/>
      <w:lvlText w:val="●"/>
      <w:lvlJc w:val="left"/>
      <w:pPr>
        <w:ind w:left="1440" w:hanging="360"/>
      </w:pPr>
      <w:rPr>
        <w:rFonts w:ascii="Noto Sans Symbols" w:eastAsia="Noto Sans Symbols" w:hAnsi="Noto Sans Symbols" w:cs="Noto Sans Symbols"/>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2">
    <w:nsid w:val="38D6320C"/>
    <w:multiLevelType w:val="multilevel"/>
    <w:tmpl w:val="811CB09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0"/>
  </w:num>
  <w:num w:numId="3">
    <w:abstractNumId w:val="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285FA8"/>
    <w:rsid w:val="000E77CA"/>
    <w:rsid w:val="00285FA8"/>
    <w:rsid w:val="00392424"/>
    <w:rsid w:val="00414BEC"/>
    <w:rsid w:val="006C6FED"/>
    <w:rsid w:val="00E2498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07E5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D0D0D"/>
        <w:sz w:val="24"/>
        <w:szCs w:val="24"/>
        <w:lang w:val="en-GB" w:eastAsia="en-US" w:bidi="ar-SA"/>
      </w:rPr>
    </w:rPrDefault>
    <w:pPrDefault>
      <w:pPr>
        <w:spacing w:after="240" w:line="288"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
    <w:next w:val="Normal"/>
    <w:uiPriority w:val="10"/>
    <w:qFormat/>
    <w:pPr>
      <w:spacing w:before="240" w:line="240" w:lineRule="auto"/>
    </w:pPr>
    <w:rPr>
      <w:b/>
      <w:color w:val="104F75"/>
      <w:sz w:val="96"/>
      <w:szCs w:val="120"/>
    </w:rPr>
  </w:style>
  <w:style w:type="numbering" w:customStyle="1" w:styleId="WWOutlineListStyle4">
    <w:name w:val="WW_OutlineListStyle_4"/>
    <w:basedOn w:val="NoList"/>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b/>
      <w:color w:val="365F91"/>
      <w:sz w:val="36"/>
      <w:szCs w:val="28"/>
      <w:lang w:eastAsia="ja-JP"/>
    </w:rPr>
  </w:style>
  <w:style w:type="paragraph" w:customStyle="1" w:styleId="TitleText">
    <w:name w:val="TitleText"/>
    <w:basedOn w:val="Normal"/>
    <w:pPr>
      <w:spacing w:before="3600" w:line="240" w:lineRule="auto"/>
    </w:pPr>
    <w:rPr>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3"/>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5"/>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7"/>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8"/>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color w:val="auto"/>
      <w:sz w:val="22"/>
      <w:szCs w:val="20"/>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rPr>
  </w:style>
  <w:style w:type="paragraph" w:customStyle="1" w:styleId="Numbered">
    <w:name w:val="Numbered"/>
    <w:basedOn w:val="Normal"/>
    <w:pPr>
      <w:widowControl w:val="0"/>
      <w:overflowPunct w:val="0"/>
      <w:autoSpaceDE w:val="0"/>
      <w:spacing w:line="240" w:lineRule="auto"/>
      <w:textAlignment w:val="baseline"/>
    </w:pPr>
    <w:rPr>
      <w:color w:val="auto"/>
      <w:szCs w:val="20"/>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next w:val="Normal"/>
    <w:pPr>
      <w:widowControl w:val="0"/>
      <w:spacing w:after="60" w:line="240" w:lineRule="auto"/>
      <w:jc w:val="center"/>
    </w:pPr>
    <w:rPr>
      <w:i/>
      <w:color w:val="000000"/>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color w:val="auto"/>
      <w:sz w:val="22"/>
      <w:szCs w:val="20"/>
    </w:rPr>
  </w:style>
  <w:style w:type="character" w:customStyle="1" w:styleId="UnresolvedMention">
    <w:name w:val="Unresolved Mention"/>
    <w:basedOn w:val="DefaultParagraphFont"/>
    <w:rPr>
      <w:color w:val="605E5C"/>
      <w:shd w:val="clear" w:color="auto" w:fill="E1DFDD"/>
    </w:rPr>
  </w:style>
  <w:style w:type="paragraph" w:styleId="Revision">
    <w:name w:val="Revision"/>
  </w:style>
  <w:style w:type="character" w:customStyle="1"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style>
  <w:style w:type="numbering" w:customStyle="1" w:styleId="WWOutlineListStyle2">
    <w:name w:val="WW_OutlineListStyle_2"/>
    <w:basedOn w:val="NoList"/>
  </w:style>
  <w:style w:type="numbering" w:customStyle="1" w:styleId="WWOutlineListStyle1">
    <w:name w:val="WW_OutlineListStyle_1"/>
    <w:basedOn w:val="NoList"/>
  </w:style>
  <w:style w:type="numbering" w:customStyle="1" w:styleId="WWOutlineListStyle">
    <w:name w:val="WW_OutlineListStyle"/>
    <w:basedOn w:val="NoList"/>
  </w:style>
  <w:style w:type="numbering" w:customStyle="1" w:styleId="LFO3">
    <w:name w:val="LFO3"/>
    <w:basedOn w:val="NoList"/>
  </w:style>
  <w:style w:type="numbering" w:customStyle="1" w:styleId="LFO4">
    <w:name w:val="LFO4"/>
    <w:basedOn w:val="NoList"/>
  </w:style>
  <w:style w:type="numbering" w:customStyle="1" w:styleId="LFO6">
    <w:name w:val="LFO6"/>
    <w:basedOn w:val="NoList"/>
  </w:style>
  <w:style w:type="numbering" w:customStyle="1" w:styleId="LFO9">
    <w:name w:val="LFO9"/>
    <w:basedOn w:val="NoList"/>
  </w:style>
  <w:style w:type="numbering" w:customStyle="1" w:styleId="LFO10">
    <w:name w:val="LFO10"/>
    <w:basedOn w:val="NoList"/>
  </w:style>
  <w:style w:type="numbering" w:customStyle="1" w:styleId="LFO25">
    <w:name w:val="LFO25"/>
    <w:basedOn w:val="NoList"/>
  </w:style>
  <w:style w:type="numbering" w:customStyle="1" w:styleId="LFO28">
    <w:name w:val="LFO28"/>
    <w:basedOn w:val="NoList"/>
  </w:style>
  <w:style w:type="numbering" w:customStyle="1" w:styleId="LFO30">
    <w:name w:val="LFO30"/>
    <w:basedOn w:val="NoList"/>
  </w:style>
  <w:style w:type="numbering" w:customStyle="1" w:styleId="LFO34">
    <w:name w:val="LFO34"/>
    <w:basedOn w:val="NoList"/>
  </w:style>
  <w:style w:type="numbering" w:customStyle="1" w:styleId="LFO36">
    <w:name w:val="LFO36"/>
    <w:basedOn w:val="NoList"/>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0" w:type="dxa"/>
        <w:left w:w="108" w:type="dxa"/>
        <w:bottom w:w="0" w:type="dxa"/>
        <w:right w:w="108" w:type="dxa"/>
      </w:tblCellMar>
    </w:tblPr>
  </w:style>
  <w:style w:type="table" w:customStyle="1" w:styleId="a1">
    <w:basedOn w:val="TableNormal"/>
    <w:tblPr>
      <w:tblStyleRowBandSize w:val="1"/>
      <w:tblStyleColBandSize w:val="1"/>
      <w:tblInd w:w="0" w:type="dxa"/>
      <w:tblCellMar>
        <w:top w:w="0" w:type="dxa"/>
        <w:left w:w="108" w:type="dxa"/>
        <w:bottom w:w="0" w:type="dxa"/>
        <w:right w:w="108" w:type="dxa"/>
      </w:tblCellMar>
    </w:tblPr>
  </w:style>
  <w:style w:type="table" w:customStyle="1" w:styleId="a2">
    <w:basedOn w:val="TableNormal"/>
    <w:tblPr>
      <w:tblStyleRowBandSize w:val="1"/>
      <w:tblStyleColBandSize w:val="1"/>
      <w:tblInd w:w="0" w:type="dxa"/>
      <w:tblCellMar>
        <w:top w:w="0" w:type="dxa"/>
        <w:left w:w="108" w:type="dxa"/>
        <w:bottom w:w="0" w:type="dxa"/>
        <w:right w:w="108" w:type="dxa"/>
      </w:tblCellMar>
    </w:tblPr>
  </w:style>
  <w:style w:type="table" w:customStyle="1" w:styleId="a3">
    <w:basedOn w:val="TableNormal"/>
    <w:tblPr>
      <w:tblStyleRowBandSize w:val="1"/>
      <w:tblStyleColBandSize w:val="1"/>
      <w:tblInd w:w="0" w:type="dxa"/>
      <w:tblCellMar>
        <w:top w:w="0" w:type="dxa"/>
        <w:left w:w="108" w:type="dxa"/>
        <w:bottom w:w="0" w:type="dxa"/>
        <w:right w:w="108" w:type="dxa"/>
      </w:tblCellMar>
    </w:tblPr>
  </w:style>
  <w:style w:type="table" w:customStyle="1" w:styleId="a4">
    <w:basedOn w:val="TableNormal"/>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D0D0D"/>
        <w:sz w:val="24"/>
        <w:szCs w:val="24"/>
        <w:lang w:val="en-GB" w:eastAsia="en-US" w:bidi="ar-SA"/>
      </w:rPr>
    </w:rPrDefault>
    <w:pPrDefault>
      <w:pPr>
        <w:spacing w:after="240" w:line="288"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
    <w:next w:val="Normal"/>
    <w:uiPriority w:val="10"/>
    <w:qFormat/>
    <w:pPr>
      <w:spacing w:before="240" w:line="240" w:lineRule="auto"/>
    </w:pPr>
    <w:rPr>
      <w:b/>
      <w:color w:val="104F75"/>
      <w:sz w:val="96"/>
      <w:szCs w:val="120"/>
    </w:rPr>
  </w:style>
  <w:style w:type="numbering" w:customStyle="1" w:styleId="WWOutlineListStyle4">
    <w:name w:val="WW_OutlineListStyle_4"/>
    <w:basedOn w:val="NoList"/>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b/>
      <w:color w:val="365F91"/>
      <w:sz w:val="36"/>
      <w:szCs w:val="28"/>
      <w:lang w:eastAsia="ja-JP"/>
    </w:rPr>
  </w:style>
  <w:style w:type="paragraph" w:customStyle="1" w:styleId="TitleText">
    <w:name w:val="TitleText"/>
    <w:basedOn w:val="Normal"/>
    <w:pPr>
      <w:spacing w:before="3600" w:line="240" w:lineRule="auto"/>
    </w:pPr>
    <w:rPr>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3"/>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5"/>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7"/>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8"/>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color w:val="auto"/>
      <w:sz w:val="22"/>
      <w:szCs w:val="20"/>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rPr>
  </w:style>
  <w:style w:type="paragraph" w:customStyle="1" w:styleId="Numbered">
    <w:name w:val="Numbered"/>
    <w:basedOn w:val="Normal"/>
    <w:pPr>
      <w:widowControl w:val="0"/>
      <w:overflowPunct w:val="0"/>
      <w:autoSpaceDE w:val="0"/>
      <w:spacing w:line="240" w:lineRule="auto"/>
      <w:textAlignment w:val="baseline"/>
    </w:pPr>
    <w:rPr>
      <w:color w:val="auto"/>
      <w:szCs w:val="20"/>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next w:val="Normal"/>
    <w:pPr>
      <w:widowControl w:val="0"/>
      <w:spacing w:after="60" w:line="240" w:lineRule="auto"/>
      <w:jc w:val="center"/>
    </w:pPr>
    <w:rPr>
      <w:i/>
      <w:color w:val="000000"/>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color w:val="auto"/>
      <w:sz w:val="22"/>
      <w:szCs w:val="20"/>
    </w:rPr>
  </w:style>
  <w:style w:type="character" w:customStyle="1" w:styleId="UnresolvedMention">
    <w:name w:val="Unresolved Mention"/>
    <w:basedOn w:val="DefaultParagraphFont"/>
    <w:rPr>
      <w:color w:val="605E5C"/>
      <w:shd w:val="clear" w:color="auto" w:fill="E1DFDD"/>
    </w:rPr>
  </w:style>
  <w:style w:type="paragraph" w:styleId="Revision">
    <w:name w:val="Revision"/>
  </w:style>
  <w:style w:type="character" w:customStyle="1"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style>
  <w:style w:type="numbering" w:customStyle="1" w:styleId="WWOutlineListStyle2">
    <w:name w:val="WW_OutlineListStyle_2"/>
    <w:basedOn w:val="NoList"/>
  </w:style>
  <w:style w:type="numbering" w:customStyle="1" w:styleId="WWOutlineListStyle1">
    <w:name w:val="WW_OutlineListStyle_1"/>
    <w:basedOn w:val="NoList"/>
  </w:style>
  <w:style w:type="numbering" w:customStyle="1" w:styleId="WWOutlineListStyle">
    <w:name w:val="WW_OutlineListStyle"/>
    <w:basedOn w:val="NoList"/>
  </w:style>
  <w:style w:type="numbering" w:customStyle="1" w:styleId="LFO3">
    <w:name w:val="LFO3"/>
    <w:basedOn w:val="NoList"/>
  </w:style>
  <w:style w:type="numbering" w:customStyle="1" w:styleId="LFO4">
    <w:name w:val="LFO4"/>
    <w:basedOn w:val="NoList"/>
  </w:style>
  <w:style w:type="numbering" w:customStyle="1" w:styleId="LFO6">
    <w:name w:val="LFO6"/>
    <w:basedOn w:val="NoList"/>
  </w:style>
  <w:style w:type="numbering" w:customStyle="1" w:styleId="LFO9">
    <w:name w:val="LFO9"/>
    <w:basedOn w:val="NoList"/>
  </w:style>
  <w:style w:type="numbering" w:customStyle="1" w:styleId="LFO10">
    <w:name w:val="LFO10"/>
    <w:basedOn w:val="NoList"/>
  </w:style>
  <w:style w:type="numbering" w:customStyle="1" w:styleId="LFO25">
    <w:name w:val="LFO25"/>
    <w:basedOn w:val="NoList"/>
  </w:style>
  <w:style w:type="numbering" w:customStyle="1" w:styleId="LFO28">
    <w:name w:val="LFO28"/>
    <w:basedOn w:val="NoList"/>
  </w:style>
  <w:style w:type="numbering" w:customStyle="1" w:styleId="LFO30">
    <w:name w:val="LFO30"/>
    <w:basedOn w:val="NoList"/>
  </w:style>
  <w:style w:type="numbering" w:customStyle="1" w:styleId="LFO34">
    <w:name w:val="LFO34"/>
    <w:basedOn w:val="NoList"/>
  </w:style>
  <w:style w:type="numbering" w:customStyle="1" w:styleId="LFO36">
    <w:name w:val="LFO36"/>
    <w:basedOn w:val="NoList"/>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0" w:type="dxa"/>
        <w:left w:w="108" w:type="dxa"/>
        <w:bottom w:w="0" w:type="dxa"/>
        <w:right w:w="108" w:type="dxa"/>
      </w:tblCellMar>
    </w:tblPr>
  </w:style>
  <w:style w:type="table" w:customStyle="1" w:styleId="a1">
    <w:basedOn w:val="TableNormal"/>
    <w:tblPr>
      <w:tblStyleRowBandSize w:val="1"/>
      <w:tblStyleColBandSize w:val="1"/>
      <w:tblInd w:w="0" w:type="dxa"/>
      <w:tblCellMar>
        <w:top w:w="0" w:type="dxa"/>
        <w:left w:w="108" w:type="dxa"/>
        <w:bottom w:w="0" w:type="dxa"/>
        <w:right w:w="108" w:type="dxa"/>
      </w:tblCellMar>
    </w:tblPr>
  </w:style>
  <w:style w:type="table" w:customStyle="1" w:styleId="a2">
    <w:basedOn w:val="TableNormal"/>
    <w:tblPr>
      <w:tblStyleRowBandSize w:val="1"/>
      <w:tblStyleColBandSize w:val="1"/>
      <w:tblInd w:w="0" w:type="dxa"/>
      <w:tblCellMar>
        <w:top w:w="0" w:type="dxa"/>
        <w:left w:w="108" w:type="dxa"/>
        <w:bottom w:w="0" w:type="dxa"/>
        <w:right w:w="108" w:type="dxa"/>
      </w:tblCellMar>
    </w:tblPr>
  </w:style>
  <w:style w:type="table" w:customStyle="1" w:styleId="a3">
    <w:basedOn w:val="TableNormal"/>
    <w:tblPr>
      <w:tblStyleRowBandSize w:val="1"/>
      <w:tblStyleColBandSize w:val="1"/>
      <w:tblInd w:w="0" w:type="dxa"/>
      <w:tblCellMar>
        <w:top w:w="0" w:type="dxa"/>
        <w:left w:w="108" w:type="dxa"/>
        <w:bottom w:w="0" w:type="dxa"/>
        <w:right w:w="108" w:type="dxa"/>
      </w:tblCellMar>
    </w:tblPr>
  </w:style>
  <w:style w:type="table" w:customStyle="1" w:styleId="a4">
    <w:basedOn w:val="TableNormal"/>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095795">
      <w:bodyDiv w:val="1"/>
      <w:marLeft w:val="0"/>
      <w:marRight w:val="0"/>
      <w:marTop w:val="0"/>
      <w:marBottom w:val="0"/>
      <w:divBdr>
        <w:top w:val="none" w:sz="0" w:space="0" w:color="auto"/>
        <w:left w:val="none" w:sz="0" w:space="0" w:color="auto"/>
        <w:bottom w:val="none" w:sz="0" w:space="0" w:color="auto"/>
        <w:right w:val="none" w:sz="0" w:space="0" w:color="auto"/>
      </w:divBdr>
    </w:div>
    <w:div w:id="931012806">
      <w:bodyDiv w:val="1"/>
      <w:marLeft w:val="0"/>
      <w:marRight w:val="0"/>
      <w:marTop w:val="0"/>
      <w:marBottom w:val="0"/>
      <w:divBdr>
        <w:top w:val="none" w:sz="0" w:space="0" w:color="auto"/>
        <w:left w:val="none" w:sz="0" w:space="0" w:color="auto"/>
        <w:bottom w:val="none" w:sz="0" w:space="0" w:color="auto"/>
        <w:right w:val="none" w:sz="0" w:space="0" w:color="auto"/>
      </w:divBdr>
    </w:div>
    <w:div w:id="1325090789">
      <w:bodyDiv w:val="1"/>
      <w:marLeft w:val="0"/>
      <w:marRight w:val="0"/>
      <w:marTop w:val="0"/>
      <w:marBottom w:val="0"/>
      <w:divBdr>
        <w:top w:val="none" w:sz="0" w:space="0" w:color="auto"/>
        <w:left w:val="none" w:sz="0" w:space="0" w:color="auto"/>
        <w:bottom w:val="none" w:sz="0" w:space="0" w:color="auto"/>
        <w:right w:val="none" w:sz="0" w:space="0" w:color="auto"/>
      </w:divBdr>
    </w:div>
    <w:div w:id="1411779052">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kpSKdYIc+2mVIEY6QBBlAl3FO+A==">CgMxLjAyCGguZ2pkZ3hzMgloLjMwajB6bGwyCWguMWZvYjl0ZTIJaC4zem55c2g3MgloLjJldDkycDA4AHIhMWF1NE9YYjZ2b2l1STVXZ1ExUHF1bkJOUkMyWXRxSzE5</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2</Pages>
  <Words>1022</Words>
  <Characters>5827</Characters>
  <Application>Microsoft Macintosh Word</Application>
  <DocSecurity>0</DocSecurity>
  <Lines>48</Lines>
  <Paragraphs>13</Paragraphs>
  <ScaleCrop>false</ScaleCrop>
  <Company/>
  <LinksUpToDate>false</LinksUpToDate>
  <CharactersWithSpaces>6836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Department for Education</dc:creator>
  <cp:lastModifiedBy>Highfield Teacher</cp:lastModifiedBy>
  <cp:revision>4</cp:revision>
  <dcterms:created xsi:type="dcterms:W3CDTF">2024-09-17T13:32:00Z</dcterms:created>
  <dcterms:modified xsi:type="dcterms:W3CDTF">2024-09-29T19:58:00Z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IWPSubject</vt:lpwstr>
  </property>
  <property fmtid="{D5CDD505-2E9C-101B-9397-08002B2CF9AE}" pid="9" name="IWPFunction">
    <vt:lpwstr>IWPFunction</vt:lpwstr>
  </property>
  <property fmtid="{D5CDD505-2E9C-101B-9397-08002B2CF9AE}" pid="10" name="IWPSiteType">
    <vt:lpwstr>IWPSiteType</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MediaServiceImageTags</vt:lpwstr>
  </property>
</Properties>
</file>